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4C88" w:rsidRDefault="00814AE7">
      <w:pPr>
        <w:jc w:val="both"/>
        <w:rPr>
          <w:rFonts w:ascii="Calibri" w:eastAsia="Calibri" w:hAnsi="Calibri" w:cs="Calibri"/>
          <w:b/>
          <w:bCs/>
          <w:sz w:val="24"/>
          <w:szCs w:val="24"/>
        </w:rPr>
      </w:pPr>
      <w:r>
        <w:rPr>
          <w:rFonts w:ascii="Calibri" w:eastAsia="Calibri" w:hAnsi="Calibri" w:cs="Calibri"/>
          <w:b/>
          <w:bCs/>
          <w:noProof/>
          <w:sz w:val="24"/>
          <w:szCs w:val="24"/>
        </w:rPr>
        <w:drawing>
          <wp:inline distT="114300" distB="114300" distL="114300" distR="114300">
            <wp:extent cx="5486400" cy="30607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486400" cy="3060700"/>
                    </a:xfrm>
                    <a:prstGeom prst="rect">
                      <a:avLst/>
                    </a:prstGeom>
                    <a:ln/>
                  </pic:spPr>
                </pic:pic>
              </a:graphicData>
            </a:graphic>
          </wp:inline>
        </w:drawing>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b/>
          <w:bCs/>
          <w:sz w:val="24"/>
          <w:szCs w:val="24"/>
          <w:lang w:val="pl-PL"/>
        </w:rPr>
        <w:t>Kraj: Polska</w:t>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b/>
          <w:bCs/>
          <w:sz w:val="24"/>
          <w:szCs w:val="24"/>
          <w:lang w:val="pl-PL"/>
        </w:rPr>
        <w:t>Szkoły: Szkoła Podstawowa nr 5 w Zabrzu, Szkoła Podstawowa nr 26 w Zabrzu, Szkoła Podstawowa nr 31 w Zabrzu</w:t>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b/>
          <w:bCs/>
          <w:sz w:val="24"/>
          <w:szCs w:val="24"/>
          <w:lang w:val="pl-PL"/>
        </w:rPr>
        <w:t>Uczestnicy: lokalni aktywiści, nauczyciele, dyrektorzy szkół</w:t>
      </w:r>
    </w:p>
    <w:p w:rsidR="007566FF" w:rsidRPr="007566FF" w:rsidRDefault="007566FF" w:rsidP="007566FF">
      <w:pPr>
        <w:spacing w:before="100" w:beforeAutospacing="1" w:after="100" w:afterAutospacing="1" w:line="240" w:lineRule="auto"/>
        <w:outlineLvl w:val="1"/>
        <w:rPr>
          <w:rFonts w:ascii="Times New Roman" w:eastAsia="Times New Roman" w:hAnsi="Times New Roman" w:cs="Times New Roman"/>
          <w:b/>
          <w:bCs/>
          <w:sz w:val="36"/>
          <w:szCs w:val="36"/>
          <w:lang w:val="pl-PL"/>
        </w:rPr>
      </w:pPr>
      <w:r w:rsidRPr="007566FF">
        <w:rPr>
          <w:rFonts w:ascii="Times New Roman" w:eastAsia="Times New Roman" w:hAnsi="Times New Roman" w:cs="Times New Roman"/>
          <w:b/>
          <w:bCs/>
          <w:sz w:val="36"/>
          <w:szCs w:val="36"/>
          <w:lang w:val="pl-PL"/>
        </w:rPr>
        <w:t>Społeczność jako partner w procesie uczenia się</w:t>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b/>
          <w:bCs/>
          <w:sz w:val="24"/>
          <w:szCs w:val="24"/>
          <w:lang w:val="pl-PL"/>
        </w:rPr>
        <w:t>Marlena Małek-Błaszczyk</w:t>
      </w:r>
      <w:r w:rsidRPr="007566FF">
        <w:rPr>
          <w:rFonts w:ascii="Times New Roman" w:eastAsia="Times New Roman" w:hAnsi="Times New Roman" w:cs="Times New Roman"/>
          <w:sz w:val="24"/>
          <w:szCs w:val="24"/>
          <w:lang w:val="pl-PL"/>
        </w:rPr>
        <w:t>, inicjatorka ogrodu społecznego w Zabrzu:</w:t>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sz w:val="24"/>
          <w:szCs w:val="24"/>
          <w:lang w:val="pl-PL"/>
        </w:rPr>
        <w:t>Czy dostrzega Pani sens we współpracy z młodymi ludźmi?</w:t>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sz w:val="24"/>
          <w:szCs w:val="24"/>
          <w:lang w:val="pl-PL"/>
        </w:rPr>
        <w:t>„Zdecydowanie tak. Szczególnie dziś międzypokoleniowa wymiana wiedzy jest bardzo interesująca, ponieważ tempo rozwoju technologicznego jest tak szybkie, że zarówno starsi, jak i młodsi mogą się od siebie nawzajem uczyć”.</w:t>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sz w:val="24"/>
          <w:szCs w:val="24"/>
          <w:lang w:val="pl-PL"/>
        </w:rPr>
        <w:t>Co zyskała Pani dzięki pracy z młodymi ludźmi?</w:t>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sz w:val="24"/>
          <w:szCs w:val="24"/>
          <w:lang w:val="pl-PL"/>
        </w:rPr>
        <w:t>„Mam poczucie, że cały czas się uczę, ponieważ młodzi ludzie rzeczywiście patrzą na świat z zupełnie innej perspektywy niż osoby bardziej dojrzałe, dlatego zawsze można nauczyć się od nich czegoś nowego”.</w:t>
      </w:r>
    </w:p>
    <w:p w:rsidR="007566FF" w:rsidRDefault="007566FF" w:rsidP="007566FF">
      <w:pPr>
        <w:spacing w:before="100" w:beforeAutospacing="1" w:after="100" w:afterAutospacing="1" w:line="240" w:lineRule="auto"/>
        <w:outlineLvl w:val="1"/>
        <w:rPr>
          <w:rFonts w:ascii="Times New Roman" w:eastAsia="Times New Roman" w:hAnsi="Times New Roman" w:cs="Times New Roman"/>
          <w:b/>
          <w:bCs/>
          <w:sz w:val="36"/>
          <w:szCs w:val="36"/>
          <w:lang w:val="pl-PL"/>
        </w:rPr>
      </w:pPr>
    </w:p>
    <w:p w:rsidR="007566FF" w:rsidRDefault="007566FF" w:rsidP="007566FF">
      <w:pPr>
        <w:spacing w:before="100" w:beforeAutospacing="1" w:after="100" w:afterAutospacing="1" w:line="240" w:lineRule="auto"/>
        <w:outlineLvl w:val="1"/>
        <w:rPr>
          <w:rFonts w:ascii="Times New Roman" w:eastAsia="Times New Roman" w:hAnsi="Times New Roman" w:cs="Times New Roman"/>
          <w:b/>
          <w:bCs/>
          <w:sz w:val="36"/>
          <w:szCs w:val="36"/>
          <w:lang w:val="pl-PL"/>
        </w:rPr>
      </w:pPr>
    </w:p>
    <w:p w:rsidR="007566FF" w:rsidRPr="007566FF" w:rsidRDefault="007566FF" w:rsidP="007566FF">
      <w:pPr>
        <w:spacing w:before="100" w:beforeAutospacing="1" w:after="100" w:afterAutospacing="1" w:line="240" w:lineRule="auto"/>
        <w:outlineLvl w:val="1"/>
        <w:rPr>
          <w:rFonts w:ascii="Times New Roman" w:eastAsia="Times New Roman" w:hAnsi="Times New Roman" w:cs="Times New Roman"/>
          <w:b/>
          <w:bCs/>
          <w:sz w:val="36"/>
          <w:szCs w:val="36"/>
          <w:lang w:val="pl-PL"/>
        </w:rPr>
      </w:pPr>
      <w:r w:rsidRPr="007566FF">
        <w:rPr>
          <w:rFonts w:ascii="Times New Roman" w:eastAsia="Times New Roman" w:hAnsi="Times New Roman" w:cs="Times New Roman"/>
          <w:b/>
          <w:bCs/>
          <w:sz w:val="36"/>
          <w:szCs w:val="36"/>
          <w:lang w:val="pl-PL"/>
        </w:rPr>
        <w:lastRenderedPageBreak/>
        <w:t>Uczenie się od ekspertów i lokalnych partnerów</w:t>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b/>
          <w:bCs/>
          <w:sz w:val="24"/>
          <w:szCs w:val="24"/>
          <w:lang w:val="pl-PL"/>
        </w:rPr>
        <w:t>Małgorzata Krakowczyk</w:t>
      </w:r>
      <w:r w:rsidRPr="007566FF">
        <w:rPr>
          <w:rFonts w:ascii="Times New Roman" w:eastAsia="Times New Roman" w:hAnsi="Times New Roman" w:cs="Times New Roman"/>
          <w:sz w:val="24"/>
          <w:szCs w:val="24"/>
          <w:lang w:val="pl-PL"/>
        </w:rPr>
        <w:t>, nauczycielka w Szkole Podstawowej nr 5 w Zabrzu:</w:t>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sz w:val="24"/>
          <w:szCs w:val="24"/>
          <w:lang w:val="pl-PL"/>
        </w:rPr>
        <w:t>„Przede wszystkim cenię możliwość budowania nowych relacji. Uczniowie poznają rówieśników, którzy podobnie jak oni angażują się w inicjatywy na rzecz środowiska. Daje im to wzajemną motywację oraz przekonanie, że to, co robią, jest dobre i ma sens. Uczniowie zdobywają nową wiedzę nie z podręczników, lecz od ekspertów i przedstawicieli lokalnej społeczności, a jednocześnie przekonują się, że działając wspólnie, jako grupa, mogą bardzo wiele osiągnąć”.</w:t>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b/>
          <w:bCs/>
          <w:sz w:val="24"/>
          <w:szCs w:val="24"/>
          <w:lang w:val="pl-PL"/>
        </w:rPr>
        <w:t>Sylwia Kot</w:t>
      </w:r>
      <w:r w:rsidRPr="007566FF">
        <w:rPr>
          <w:rFonts w:ascii="Times New Roman" w:eastAsia="Times New Roman" w:hAnsi="Times New Roman" w:cs="Times New Roman"/>
          <w:sz w:val="24"/>
          <w:szCs w:val="24"/>
          <w:lang w:val="pl-PL"/>
        </w:rPr>
        <w:t>, dyrektorka Szkoły Podstawowej nr 26 w Zabrzu:</w:t>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sz w:val="24"/>
          <w:szCs w:val="24"/>
          <w:lang w:val="pl-PL"/>
        </w:rPr>
        <w:t xml:space="preserve">„Nasza szkoła ma długą tradycję. Istniejemy od 110 lat tutaj, w zabrzańskiej dzielnicy </w:t>
      </w:r>
      <w:proofErr w:type="spellStart"/>
      <w:r w:rsidRPr="007566FF">
        <w:rPr>
          <w:rFonts w:ascii="Times New Roman" w:eastAsia="Times New Roman" w:hAnsi="Times New Roman" w:cs="Times New Roman"/>
          <w:sz w:val="24"/>
          <w:szCs w:val="24"/>
          <w:lang w:val="pl-PL"/>
        </w:rPr>
        <w:t>Mikulczyce</w:t>
      </w:r>
      <w:proofErr w:type="spellEnd"/>
      <w:r w:rsidRPr="007566FF">
        <w:rPr>
          <w:rFonts w:ascii="Times New Roman" w:eastAsia="Times New Roman" w:hAnsi="Times New Roman" w:cs="Times New Roman"/>
          <w:sz w:val="24"/>
          <w:szCs w:val="24"/>
          <w:lang w:val="pl-PL"/>
        </w:rPr>
        <w:t>. Nie jesteśmy jedynie placówką edukacyjną, ale także ośrodkiem życia lokalnej społeczności.</w:t>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sz w:val="24"/>
          <w:szCs w:val="24"/>
          <w:lang w:val="pl-PL"/>
        </w:rPr>
        <w:t>Staramy się zachęcać mieszkańców do budowania relacji z naszą szkołą poprzez współpracę z innymi instytucjami, z którymi realizujemy różnorodne projekty. Wśród nich warto wymienić Miejską Bibliotekę Publiczną w Zabrzu, Miejski Ogród Botaniczny, MOPR – Miejski Ośrodek Pomocy Rodzinie – a także Radę Dzielnicy, z którą również ściśle współpracujemy.</w:t>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sz w:val="24"/>
          <w:szCs w:val="24"/>
          <w:lang w:val="pl-PL"/>
        </w:rPr>
        <w:t>Organizujemy nie tylko projekty, ale także różnego rodzaju wydarzenia, takie jak kiermasze czy spotkania świąteczne dla osób z niepełnosprawnościami. Współpracujemy również z Uniwersytetem Śląskim w Katowicach, tworząc projekty edukacyjne, które poszerzają perspektywę edukacyjną naszych uczniów.</w:t>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sz w:val="24"/>
          <w:szCs w:val="24"/>
          <w:lang w:val="pl-PL"/>
        </w:rPr>
        <w:t>Nasza szkoła współpracuje także z lokalnymi przedsiębiorcami, którzy podzielają nasze wartości i chcą wspierać nasz rozwój. Pokazujemy, że partnerstwo jest ważnym elementem rozwoju zarówno dzieci, jak i szkoły”.</w:t>
      </w:r>
    </w:p>
    <w:p w:rsidR="007566FF" w:rsidRPr="007566FF" w:rsidRDefault="007566FF" w:rsidP="007566FF">
      <w:pPr>
        <w:spacing w:before="100" w:beforeAutospacing="1" w:after="100" w:afterAutospacing="1" w:line="240" w:lineRule="auto"/>
        <w:outlineLvl w:val="1"/>
        <w:rPr>
          <w:rFonts w:ascii="Times New Roman" w:eastAsia="Times New Roman" w:hAnsi="Times New Roman" w:cs="Times New Roman"/>
          <w:b/>
          <w:bCs/>
          <w:sz w:val="36"/>
          <w:szCs w:val="36"/>
          <w:lang w:val="pl-PL"/>
        </w:rPr>
      </w:pPr>
      <w:r w:rsidRPr="007566FF">
        <w:rPr>
          <w:rFonts w:ascii="Times New Roman" w:eastAsia="Times New Roman" w:hAnsi="Times New Roman" w:cs="Times New Roman"/>
          <w:b/>
          <w:bCs/>
          <w:sz w:val="36"/>
          <w:szCs w:val="36"/>
          <w:lang w:val="pl-PL"/>
        </w:rPr>
        <w:t>Budowanie sieci współpracy poprzez projekty środowiskowe</w:t>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b/>
          <w:bCs/>
          <w:sz w:val="24"/>
          <w:szCs w:val="24"/>
          <w:lang w:val="pl-PL"/>
        </w:rPr>
        <w:t>Małgorzata Krakowczyk</w:t>
      </w:r>
      <w:r w:rsidRPr="007566FF">
        <w:rPr>
          <w:rFonts w:ascii="Times New Roman" w:eastAsia="Times New Roman" w:hAnsi="Times New Roman" w:cs="Times New Roman"/>
          <w:sz w:val="24"/>
          <w:szCs w:val="24"/>
          <w:lang w:val="pl-PL"/>
        </w:rPr>
        <w:t>, nauczycielka w Szkole Podstawowej nr 5 w Zabrzu:</w:t>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sz w:val="24"/>
          <w:szCs w:val="24"/>
          <w:lang w:val="pl-PL"/>
        </w:rPr>
        <w:t>„Nasza szkoła regularnie uczestniczy zarówno w lokalnych, jak i międzynarodowych projektach środowiskowych. Zaczęliśmy od projektu «Dotknij nauki», następnie realizowaliśmy «</w:t>
      </w:r>
      <w:proofErr w:type="spellStart"/>
      <w:r w:rsidRPr="007566FF">
        <w:rPr>
          <w:rFonts w:ascii="Times New Roman" w:eastAsia="Times New Roman" w:hAnsi="Times New Roman" w:cs="Times New Roman"/>
          <w:sz w:val="24"/>
          <w:szCs w:val="24"/>
          <w:lang w:val="pl-PL"/>
        </w:rPr>
        <w:t>Make</w:t>
      </w:r>
      <w:proofErr w:type="spellEnd"/>
      <w:r w:rsidRPr="007566FF">
        <w:rPr>
          <w:rFonts w:ascii="Times New Roman" w:eastAsia="Times New Roman" w:hAnsi="Times New Roman" w:cs="Times New Roman"/>
          <w:sz w:val="24"/>
          <w:szCs w:val="24"/>
          <w:lang w:val="pl-PL"/>
        </w:rPr>
        <w:t xml:space="preserve"> </w:t>
      </w:r>
      <w:proofErr w:type="spellStart"/>
      <w:r w:rsidRPr="007566FF">
        <w:rPr>
          <w:rFonts w:ascii="Times New Roman" w:eastAsia="Times New Roman" w:hAnsi="Times New Roman" w:cs="Times New Roman"/>
          <w:sz w:val="24"/>
          <w:szCs w:val="24"/>
          <w:lang w:val="pl-PL"/>
        </w:rPr>
        <w:t>it</w:t>
      </w:r>
      <w:proofErr w:type="spellEnd"/>
      <w:r w:rsidRPr="007566FF">
        <w:rPr>
          <w:rFonts w:ascii="Times New Roman" w:eastAsia="Times New Roman" w:hAnsi="Times New Roman" w:cs="Times New Roman"/>
          <w:sz w:val="24"/>
          <w:szCs w:val="24"/>
          <w:lang w:val="pl-PL"/>
        </w:rPr>
        <w:t xml:space="preserve"> Open», a także coroczne lokalne inicjatywy, takie jak «Zobacz płuca» czy «Naturalnie w Zabrzu». Dzięki udziałowi w takich przedsięwzięciach nawiązałam kontakty z osobami, które opowiedziały mi o projekcie Erasmus+ «</w:t>
      </w:r>
      <w:proofErr w:type="spellStart"/>
      <w:r w:rsidRPr="007566FF">
        <w:rPr>
          <w:rFonts w:ascii="Times New Roman" w:eastAsia="Times New Roman" w:hAnsi="Times New Roman" w:cs="Times New Roman"/>
          <w:sz w:val="24"/>
          <w:szCs w:val="24"/>
          <w:lang w:val="pl-PL"/>
        </w:rPr>
        <w:t>Community</w:t>
      </w:r>
      <w:proofErr w:type="spellEnd"/>
      <w:r w:rsidRPr="007566FF">
        <w:rPr>
          <w:rFonts w:ascii="Times New Roman" w:eastAsia="Times New Roman" w:hAnsi="Times New Roman" w:cs="Times New Roman"/>
          <w:sz w:val="24"/>
          <w:szCs w:val="24"/>
          <w:lang w:val="pl-PL"/>
        </w:rPr>
        <w:t xml:space="preserve"> as a </w:t>
      </w:r>
      <w:proofErr w:type="spellStart"/>
      <w:r w:rsidRPr="007566FF">
        <w:rPr>
          <w:rFonts w:ascii="Times New Roman" w:eastAsia="Times New Roman" w:hAnsi="Times New Roman" w:cs="Times New Roman"/>
          <w:sz w:val="24"/>
          <w:szCs w:val="24"/>
          <w:lang w:val="pl-PL"/>
        </w:rPr>
        <w:t>Classroom</w:t>
      </w:r>
      <w:proofErr w:type="spellEnd"/>
      <w:r w:rsidRPr="007566FF">
        <w:rPr>
          <w:rFonts w:ascii="Times New Roman" w:eastAsia="Times New Roman" w:hAnsi="Times New Roman" w:cs="Times New Roman"/>
          <w:sz w:val="24"/>
          <w:szCs w:val="24"/>
          <w:lang w:val="pl-PL"/>
        </w:rPr>
        <w:t>». Ta inicjatywa bardzo mnie zainteresowała, dlatego zdecydowałam się wziąć w niej udział”.</w:t>
      </w:r>
    </w:p>
    <w:p w:rsidR="007566FF" w:rsidRPr="007566FF" w:rsidRDefault="007566FF" w:rsidP="007566FF">
      <w:pPr>
        <w:spacing w:before="100" w:beforeAutospacing="1" w:after="100" w:afterAutospacing="1" w:line="240" w:lineRule="auto"/>
        <w:outlineLvl w:val="1"/>
        <w:rPr>
          <w:rFonts w:ascii="Times New Roman" w:eastAsia="Times New Roman" w:hAnsi="Times New Roman" w:cs="Times New Roman"/>
          <w:b/>
          <w:bCs/>
          <w:sz w:val="36"/>
          <w:szCs w:val="36"/>
          <w:lang w:val="pl-PL"/>
        </w:rPr>
      </w:pPr>
      <w:r w:rsidRPr="007566FF">
        <w:rPr>
          <w:rFonts w:ascii="Times New Roman" w:eastAsia="Times New Roman" w:hAnsi="Times New Roman" w:cs="Times New Roman"/>
          <w:b/>
          <w:bCs/>
          <w:sz w:val="36"/>
          <w:szCs w:val="36"/>
          <w:lang w:val="pl-PL"/>
        </w:rPr>
        <w:lastRenderedPageBreak/>
        <w:t>Partnerstwo rozwija odpowiedzialność i sprawczość</w:t>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b/>
          <w:bCs/>
          <w:sz w:val="24"/>
          <w:szCs w:val="24"/>
          <w:lang w:val="pl-PL"/>
        </w:rPr>
        <w:t xml:space="preserve">Katarzyna </w:t>
      </w:r>
      <w:proofErr w:type="spellStart"/>
      <w:r w:rsidRPr="007566FF">
        <w:rPr>
          <w:rFonts w:ascii="Times New Roman" w:eastAsia="Times New Roman" w:hAnsi="Times New Roman" w:cs="Times New Roman"/>
          <w:b/>
          <w:bCs/>
          <w:sz w:val="24"/>
          <w:szCs w:val="24"/>
          <w:lang w:val="pl-PL"/>
        </w:rPr>
        <w:t>Krulicka</w:t>
      </w:r>
      <w:proofErr w:type="spellEnd"/>
      <w:r w:rsidRPr="007566FF">
        <w:rPr>
          <w:rFonts w:ascii="Times New Roman" w:eastAsia="Times New Roman" w:hAnsi="Times New Roman" w:cs="Times New Roman"/>
          <w:sz w:val="24"/>
          <w:szCs w:val="24"/>
          <w:lang w:val="pl-PL"/>
        </w:rPr>
        <w:t>, Szkoła Podstawowa nr 31 w Zabrzu:</w:t>
      </w:r>
    </w:p>
    <w:p w:rsidR="007566FF" w:rsidRPr="007566FF" w:rsidRDefault="007566FF" w:rsidP="007566FF">
      <w:pPr>
        <w:spacing w:before="100" w:beforeAutospacing="1" w:after="100" w:afterAutospacing="1" w:line="240" w:lineRule="auto"/>
        <w:rPr>
          <w:rFonts w:ascii="Times New Roman" w:eastAsia="Times New Roman" w:hAnsi="Times New Roman" w:cs="Times New Roman"/>
          <w:sz w:val="24"/>
          <w:szCs w:val="24"/>
          <w:lang w:val="pl-PL"/>
        </w:rPr>
      </w:pPr>
      <w:r w:rsidRPr="007566FF">
        <w:rPr>
          <w:rFonts w:ascii="Times New Roman" w:eastAsia="Times New Roman" w:hAnsi="Times New Roman" w:cs="Times New Roman"/>
          <w:sz w:val="24"/>
          <w:szCs w:val="24"/>
          <w:lang w:val="pl-PL"/>
        </w:rPr>
        <w:t>„Edukacja nie odbywa się w izolacji. Dzięki podejściu Place-</w:t>
      </w:r>
      <w:proofErr w:type="spellStart"/>
      <w:r w:rsidRPr="007566FF">
        <w:rPr>
          <w:rFonts w:ascii="Times New Roman" w:eastAsia="Times New Roman" w:hAnsi="Times New Roman" w:cs="Times New Roman"/>
          <w:sz w:val="24"/>
          <w:szCs w:val="24"/>
          <w:lang w:val="pl-PL"/>
        </w:rPr>
        <w:t>Based</w:t>
      </w:r>
      <w:proofErr w:type="spellEnd"/>
      <w:r w:rsidRPr="007566FF">
        <w:rPr>
          <w:rFonts w:ascii="Times New Roman" w:eastAsia="Times New Roman" w:hAnsi="Times New Roman" w:cs="Times New Roman"/>
          <w:sz w:val="24"/>
          <w:szCs w:val="24"/>
          <w:lang w:val="pl-PL"/>
        </w:rPr>
        <w:t xml:space="preserve"> Learning wszyscy się o tym przekonaliśmy. Nasi uczniowie, współpracując z lokalnymi instytucjami, takimi jak Uniwersytet Śląski w Katowicach, uczyli się odpowiedzialności, sprawczości oraz współdziałania”.</w:t>
      </w:r>
    </w:p>
    <w:p w:rsidR="007566FF" w:rsidRPr="007566FF" w:rsidRDefault="007566FF">
      <w:pPr>
        <w:spacing w:before="240" w:after="240"/>
        <w:jc w:val="both"/>
        <w:rPr>
          <w:rFonts w:ascii="Calibri" w:eastAsia="Calibri" w:hAnsi="Calibri" w:cs="Calibri"/>
          <w:b/>
          <w:bCs/>
          <w:sz w:val="24"/>
          <w:szCs w:val="24"/>
          <w:lang w:val="pl-PL"/>
        </w:rPr>
      </w:pPr>
    </w:p>
    <w:p w:rsidR="007566FF" w:rsidRPr="007566FF" w:rsidRDefault="007566FF">
      <w:pPr>
        <w:spacing w:before="240" w:after="240"/>
        <w:jc w:val="both"/>
        <w:rPr>
          <w:rFonts w:ascii="Calibri" w:eastAsia="Calibri" w:hAnsi="Calibri" w:cs="Calibri"/>
          <w:b/>
          <w:bCs/>
          <w:sz w:val="24"/>
          <w:szCs w:val="24"/>
          <w:lang w:val="pl-PL"/>
        </w:rPr>
      </w:pPr>
    </w:p>
    <w:p w:rsidR="007566FF" w:rsidRPr="007566FF" w:rsidRDefault="007566FF">
      <w:pPr>
        <w:spacing w:before="240" w:after="240"/>
        <w:jc w:val="both"/>
        <w:rPr>
          <w:rFonts w:ascii="Calibri" w:eastAsia="Calibri" w:hAnsi="Calibri" w:cs="Calibri"/>
          <w:b/>
          <w:bCs/>
          <w:sz w:val="24"/>
          <w:szCs w:val="24"/>
          <w:lang w:val="pl-PL"/>
        </w:rPr>
      </w:pPr>
    </w:p>
    <w:p w:rsidR="007566FF" w:rsidRPr="007566FF" w:rsidRDefault="007566FF">
      <w:pPr>
        <w:spacing w:before="240" w:after="240"/>
        <w:jc w:val="both"/>
        <w:rPr>
          <w:rFonts w:ascii="Calibri" w:eastAsia="Calibri" w:hAnsi="Calibri" w:cs="Calibri"/>
          <w:b/>
          <w:bCs/>
          <w:sz w:val="24"/>
          <w:szCs w:val="24"/>
          <w:lang w:val="pl-PL"/>
        </w:rPr>
      </w:pPr>
    </w:p>
    <w:p w:rsidR="007566FF" w:rsidRPr="007566FF" w:rsidRDefault="007566FF">
      <w:pPr>
        <w:spacing w:before="240" w:after="240"/>
        <w:jc w:val="both"/>
        <w:rPr>
          <w:rFonts w:ascii="Calibri" w:eastAsia="Calibri" w:hAnsi="Calibri" w:cs="Calibri"/>
          <w:b/>
          <w:bCs/>
          <w:sz w:val="24"/>
          <w:szCs w:val="24"/>
          <w:lang w:val="pl-PL"/>
        </w:rPr>
      </w:pPr>
    </w:p>
    <w:p w:rsidR="007566FF" w:rsidRDefault="007566FF">
      <w:pPr>
        <w:spacing w:before="240" w:after="240"/>
        <w:jc w:val="both"/>
        <w:rPr>
          <w:rFonts w:ascii="Calibri" w:eastAsia="Calibri" w:hAnsi="Calibri" w:cs="Calibri"/>
          <w:b/>
          <w:bCs/>
          <w:sz w:val="24"/>
          <w:szCs w:val="24"/>
          <w:lang w:val="pl-PL"/>
        </w:rPr>
      </w:pPr>
    </w:p>
    <w:p w:rsidR="007566FF" w:rsidRDefault="007566FF">
      <w:pPr>
        <w:spacing w:before="240" w:after="240"/>
        <w:jc w:val="both"/>
        <w:rPr>
          <w:rFonts w:ascii="Calibri" w:eastAsia="Calibri" w:hAnsi="Calibri" w:cs="Calibri"/>
          <w:b/>
          <w:bCs/>
          <w:sz w:val="24"/>
          <w:szCs w:val="24"/>
          <w:lang w:val="pl-PL"/>
        </w:rPr>
      </w:pPr>
    </w:p>
    <w:p w:rsidR="007566FF" w:rsidRDefault="007566FF">
      <w:pPr>
        <w:spacing w:before="240" w:after="240"/>
        <w:jc w:val="both"/>
        <w:rPr>
          <w:rFonts w:ascii="Calibri" w:eastAsia="Calibri" w:hAnsi="Calibri" w:cs="Calibri"/>
          <w:b/>
          <w:bCs/>
          <w:sz w:val="24"/>
          <w:szCs w:val="24"/>
          <w:lang w:val="pl-PL"/>
        </w:rPr>
      </w:pPr>
    </w:p>
    <w:p w:rsidR="007566FF" w:rsidRDefault="007566FF">
      <w:pPr>
        <w:spacing w:before="240" w:after="240"/>
        <w:jc w:val="both"/>
        <w:rPr>
          <w:rFonts w:ascii="Calibri" w:eastAsia="Calibri" w:hAnsi="Calibri" w:cs="Calibri"/>
          <w:b/>
          <w:bCs/>
          <w:sz w:val="24"/>
          <w:szCs w:val="24"/>
          <w:lang w:val="pl-PL"/>
        </w:rPr>
      </w:pPr>
    </w:p>
    <w:p w:rsidR="007566FF" w:rsidRDefault="007566FF">
      <w:pPr>
        <w:spacing w:before="240" w:after="240"/>
        <w:jc w:val="both"/>
        <w:rPr>
          <w:rFonts w:ascii="Calibri" w:eastAsia="Calibri" w:hAnsi="Calibri" w:cs="Calibri"/>
          <w:b/>
          <w:bCs/>
          <w:sz w:val="24"/>
          <w:szCs w:val="24"/>
          <w:lang w:val="pl-PL"/>
        </w:rPr>
      </w:pPr>
    </w:p>
    <w:p w:rsidR="007566FF" w:rsidRDefault="007566FF">
      <w:pPr>
        <w:spacing w:before="240" w:after="240"/>
        <w:jc w:val="both"/>
        <w:rPr>
          <w:rFonts w:ascii="Calibri" w:eastAsia="Calibri" w:hAnsi="Calibri" w:cs="Calibri"/>
          <w:b/>
          <w:bCs/>
          <w:sz w:val="24"/>
          <w:szCs w:val="24"/>
          <w:lang w:val="pl-PL"/>
        </w:rPr>
      </w:pPr>
    </w:p>
    <w:p w:rsidR="007566FF" w:rsidRDefault="007566FF">
      <w:pPr>
        <w:spacing w:before="240" w:after="240"/>
        <w:jc w:val="both"/>
        <w:rPr>
          <w:rFonts w:ascii="Calibri" w:eastAsia="Calibri" w:hAnsi="Calibri" w:cs="Calibri"/>
          <w:b/>
          <w:bCs/>
          <w:sz w:val="24"/>
          <w:szCs w:val="24"/>
          <w:lang w:val="pl-PL"/>
        </w:rPr>
      </w:pPr>
    </w:p>
    <w:p w:rsidR="007566FF" w:rsidRDefault="007566FF">
      <w:pPr>
        <w:spacing w:before="240" w:after="240"/>
        <w:jc w:val="both"/>
        <w:rPr>
          <w:rFonts w:ascii="Calibri" w:eastAsia="Calibri" w:hAnsi="Calibri" w:cs="Calibri"/>
          <w:b/>
          <w:bCs/>
          <w:sz w:val="24"/>
          <w:szCs w:val="24"/>
          <w:lang w:val="pl-PL"/>
        </w:rPr>
      </w:pPr>
    </w:p>
    <w:p w:rsidR="007566FF" w:rsidRDefault="007566FF">
      <w:pPr>
        <w:spacing w:before="240" w:after="240"/>
        <w:jc w:val="both"/>
        <w:rPr>
          <w:rFonts w:ascii="Calibri" w:eastAsia="Calibri" w:hAnsi="Calibri" w:cs="Calibri"/>
          <w:b/>
          <w:bCs/>
          <w:sz w:val="24"/>
          <w:szCs w:val="24"/>
          <w:lang w:val="pl-PL"/>
        </w:rPr>
      </w:pPr>
    </w:p>
    <w:p w:rsidR="007566FF" w:rsidRDefault="007566FF">
      <w:pPr>
        <w:spacing w:before="240" w:after="240"/>
        <w:jc w:val="both"/>
        <w:rPr>
          <w:rFonts w:ascii="Calibri" w:eastAsia="Calibri" w:hAnsi="Calibri" w:cs="Calibri"/>
          <w:b/>
          <w:bCs/>
          <w:sz w:val="24"/>
          <w:szCs w:val="24"/>
          <w:lang w:val="pl-PL"/>
        </w:rPr>
      </w:pPr>
    </w:p>
    <w:p w:rsidR="007566FF" w:rsidRDefault="007566FF">
      <w:pPr>
        <w:spacing w:before="240" w:after="240"/>
        <w:jc w:val="both"/>
        <w:rPr>
          <w:rFonts w:ascii="Calibri" w:eastAsia="Calibri" w:hAnsi="Calibri" w:cs="Calibri"/>
          <w:b/>
          <w:bCs/>
          <w:sz w:val="24"/>
          <w:szCs w:val="24"/>
          <w:lang w:val="pl-PL"/>
        </w:rPr>
      </w:pPr>
    </w:p>
    <w:p w:rsidR="00154C88" w:rsidRDefault="00814AE7">
      <w:pPr>
        <w:jc w:val="both"/>
      </w:pPr>
      <w:bookmarkStart w:id="0" w:name="_GoBack"/>
      <w:bookmarkEnd w:id="0"/>
      <w:r>
        <w:rPr>
          <w:rFonts w:ascii="Arial" w:eastAsia="Arial" w:hAnsi="Arial" w:cs="Arial"/>
          <w:i/>
          <w:iCs/>
          <w:sz w:val="14"/>
          <w:szCs w:val="14"/>
        </w:rPr>
        <w:t xml:space="preserve">Funded by the European Union. Views and opinions expressed are however those of the author(s) only and do not necessarily reflect those of the European Union or the granting authority. Neither the European Union nor the granting authority can be held responsible for them. </w:t>
      </w:r>
      <w:r>
        <w:rPr>
          <w:rFonts w:ascii="Arial" w:eastAsia="Arial" w:hAnsi="Arial" w:cs="Arial"/>
          <w:noProof/>
        </w:rPr>
        <w:drawing>
          <wp:inline distT="114300" distB="114300" distL="114300" distR="114300">
            <wp:extent cx="5486400" cy="4191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486400" cy="419100"/>
                    </a:xfrm>
                    <a:prstGeom prst="rect">
                      <a:avLst/>
                    </a:prstGeom>
                    <a:ln/>
                  </pic:spPr>
                </pic:pic>
              </a:graphicData>
            </a:graphic>
          </wp:inline>
        </w:drawing>
      </w:r>
    </w:p>
    <w:sectPr w:rsidR="00154C88">
      <w:pgSz w:w="12240" w:h="15840"/>
      <w:pgMar w:top="1440" w:right="1800" w:bottom="1440" w:left="180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EE"/>
    <w:family w:val="roman"/>
    <w:pitch w:val="variable"/>
    <w:sig w:usb0="E00006FF" w:usb1="420024FF" w:usb2="02000000" w:usb3="00000000" w:csb0="0000019F" w:csb1="00000000"/>
    <w:embedRegular r:id="rId1" w:fontKey="{D90BAD59-A5F0-4F11-9679-572FBB9C421E}"/>
    <w:embedBold r:id="rId2" w:fontKey="{E1A03845-0C2D-4497-B486-101D62AD38D1}"/>
    <w:embedItalic r:id="rId3" w:fontKey="{5F9B3A20-88CD-4D1E-9465-A1905760A6B7}"/>
    <w:embedBoldItalic r:id="rId4" w:fontKey="{2329E730-0A26-4C8F-A2BD-6B2BA5E5FB45}"/>
  </w:font>
  <w:font w:name="Calibri">
    <w:panose1 w:val="020F0502020204030204"/>
    <w:charset w:val="EE"/>
    <w:family w:val="swiss"/>
    <w:pitch w:val="variable"/>
    <w:sig w:usb0="E4002EFF" w:usb1="C000247B" w:usb2="00000009" w:usb3="00000000" w:csb0="000001FF" w:csb1="00000000"/>
    <w:embedRegular r:id="rId5" w:fontKey="{895CE86B-0F82-4177-9E98-8F712707A506}"/>
    <w:embedBold r:id="rId6" w:fontKey="{3FCC4989-0CCE-4A2F-AD7A-F611CEA325D7}"/>
    <w:embedItalic r:id="rId7" w:fontKey="{49292DE0-6932-4955-8449-786104EB73F2}"/>
    <w:embedBoldItalic r:id="rId8" w:fontKey="{754CAA01-D12A-431B-8B07-ABB954DA38F7}"/>
  </w:font>
  <w:font w:name="Times New Roman">
    <w:panose1 w:val="02020603050405020304"/>
    <w:charset w:val="EE"/>
    <w:family w:val="roman"/>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C87157"/>
    <w:multiLevelType w:val="multilevel"/>
    <w:tmpl w:val="F0381452"/>
    <w:lvl w:ilvl="0">
      <w:start w:val="1"/>
      <w:numFmt w:val="decimal"/>
      <w:pStyle w:val="Listapunktowan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C88"/>
    <w:rsid w:val="00154C88"/>
    <w:rsid w:val="007566FF"/>
    <w:rsid w:val="00814A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F2DCD"/>
  <w15:docId w15:val="{F6EB89AA-DD6D-4172-A4DD-156763559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n" w:eastAsia="pl-P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480" w:after="0"/>
      <w:outlineLvl w:val="0"/>
    </w:pPr>
    <w:rPr>
      <w:rFonts w:ascii="Calibri" w:eastAsia="Calibri" w:hAnsi="Calibri" w:cs="Calibri"/>
      <w:b/>
      <w:bCs/>
      <w:color w:val="366091"/>
      <w:sz w:val="28"/>
      <w:szCs w:val="28"/>
    </w:rPr>
  </w:style>
  <w:style w:type="paragraph" w:styleId="Nagwek2">
    <w:name w:val="heading 2"/>
    <w:basedOn w:val="Normalny"/>
    <w:next w:val="Normalny"/>
    <w:link w:val="Nagwek2Znak"/>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Nagwek3">
    <w:name w:val="heading 3"/>
    <w:basedOn w:val="Normalny"/>
    <w:next w:val="Normalny"/>
    <w:link w:val="Nagwek3Znak"/>
    <w:uiPriority w:val="9"/>
    <w:semiHidden/>
    <w:unhideWhenUsed/>
    <w:qFormat/>
    <w:pPr>
      <w:keepNext/>
      <w:keepLines/>
      <w:spacing w:before="200" w:after="0"/>
      <w:outlineLvl w:val="2"/>
    </w:pPr>
    <w:rPr>
      <w:rFonts w:ascii="Calibri" w:eastAsia="Calibri" w:hAnsi="Calibri" w:cs="Calibri"/>
      <w:b/>
      <w:bCs/>
      <w:color w:val="4F81BD"/>
    </w:rPr>
  </w:style>
  <w:style w:type="paragraph" w:styleId="Nagwek4">
    <w:name w:val="heading 4"/>
    <w:basedOn w:val="Normalny"/>
    <w:next w:val="Normalny"/>
    <w:link w:val="Nagwek4Znak"/>
    <w:uiPriority w:val="9"/>
    <w:semiHidden/>
    <w:unhideWhenUsed/>
    <w:qFormat/>
    <w:pPr>
      <w:keepNext/>
      <w:keepLines/>
      <w:spacing w:before="200" w:after="0"/>
      <w:outlineLvl w:val="3"/>
    </w:pPr>
    <w:rPr>
      <w:rFonts w:ascii="Calibri" w:eastAsia="Calibri" w:hAnsi="Calibri" w:cs="Calibri"/>
      <w:b/>
      <w:bCs/>
      <w:i/>
      <w:iCs/>
      <w:color w:val="4F81BD"/>
    </w:rPr>
  </w:style>
  <w:style w:type="paragraph" w:styleId="Nagwek5">
    <w:name w:val="heading 5"/>
    <w:basedOn w:val="Normalny"/>
    <w:next w:val="Normalny"/>
    <w:link w:val="Nagwek5Znak"/>
    <w:uiPriority w:val="9"/>
    <w:semiHidden/>
    <w:unhideWhenUsed/>
    <w:qFormat/>
    <w:pPr>
      <w:keepNext/>
      <w:keepLines/>
      <w:spacing w:before="200" w:after="0"/>
      <w:outlineLvl w:val="4"/>
    </w:pPr>
    <w:rPr>
      <w:rFonts w:ascii="Calibri" w:eastAsia="Calibri" w:hAnsi="Calibri" w:cs="Calibri"/>
      <w:color w:val="243F61"/>
    </w:rPr>
  </w:style>
  <w:style w:type="paragraph" w:styleId="Nagwek6">
    <w:name w:val="heading 6"/>
    <w:basedOn w:val="Normalny"/>
    <w:next w:val="Normalny"/>
    <w:link w:val="Nagwek6Znak"/>
    <w:uiPriority w:val="9"/>
    <w:semiHidden/>
    <w:unhideWhenUsed/>
    <w:qFormat/>
    <w:pPr>
      <w:keepNext/>
      <w:keepLines/>
      <w:spacing w:before="200" w:after="0"/>
      <w:outlineLvl w:val="5"/>
    </w:pPr>
    <w:rPr>
      <w:rFonts w:ascii="Calibri" w:eastAsia="Calibri" w:hAnsi="Calibri" w:cs="Calibri"/>
      <w:i/>
      <w:iCs/>
      <w:color w:val="243F61"/>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link w:val="TytuZnak"/>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tabs>
        <w:tab w:val="num" w:pos="720"/>
      </w:tabs>
      <w:ind w:left="720" w:hanging="720"/>
      <w:contextualSpacing/>
    </w:pPr>
  </w:style>
  <w:style w:type="paragraph" w:styleId="Listapunktowana3">
    <w:name w:val="List Bullet 3"/>
    <w:basedOn w:val="Normalny"/>
    <w:uiPriority w:val="99"/>
    <w:unhideWhenUsed/>
    <w:rsid w:val="00326F90"/>
    <w:pPr>
      <w:tabs>
        <w:tab w:val="num" w:pos="720"/>
      </w:tabs>
      <w:ind w:left="720" w:hanging="720"/>
      <w:contextualSpacing/>
    </w:pPr>
  </w:style>
  <w:style w:type="paragraph" w:styleId="Listanumerowana">
    <w:name w:val="List Number"/>
    <w:basedOn w:val="Normalny"/>
    <w:uiPriority w:val="99"/>
    <w:unhideWhenUsed/>
    <w:rsid w:val="00326F90"/>
    <w:pPr>
      <w:tabs>
        <w:tab w:val="num" w:pos="720"/>
      </w:tabs>
      <w:ind w:left="720" w:hanging="720"/>
      <w:contextualSpacing/>
    </w:pPr>
  </w:style>
  <w:style w:type="paragraph" w:styleId="Listanumerowana2">
    <w:name w:val="List Number 2"/>
    <w:basedOn w:val="Normalny"/>
    <w:uiPriority w:val="99"/>
    <w:unhideWhenUsed/>
    <w:rsid w:val="0029639D"/>
    <w:pPr>
      <w:tabs>
        <w:tab w:val="num" w:pos="720"/>
      </w:tabs>
      <w:ind w:left="720" w:hanging="720"/>
      <w:contextualSpacing/>
    </w:pPr>
  </w:style>
  <w:style w:type="paragraph" w:styleId="Listanumerowana3">
    <w:name w:val="List Number 3"/>
    <w:basedOn w:val="Normalny"/>
    <w:uiPriority w:val="99"/>
    <w:unhideWhenUsed/>
    <w:rsid w:val="0029639D"/>
    <w:pPr>
      <w:tabs>
        <w:tab w:val="num" w:pos="720"/>
      </w:tabs>
      <w:ind w:left="720" w:hanging="720"/>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dtytu">
    <w:name w:val="Subtitle"/>
    <w:basedOn w:val="Normalny"/>
    <w:next w:val="Normalny"/>
    <w:link w:val="PodtytuZnak"/>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TCaGKP9aTBosl/uq+Ru3LDDgGw==">CgMxLjA4AHIhMW1BR3dVVWF4bjNsTVpGOHVqMm12eEdSQVZrQ2l0N3Ju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545</Words>
  <Characters>3273</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Małgorzata Wójcik-Dudek</cp:lastModifiedBy>
  <cp:revision>3</cp:revision>
  <dcterms:created xsi:type="dcterms:W3CDTF">2026-09-10T05:49:00Z</dcterms:created>
  <dcterms:modified xsi:type="dcterms:W3CDTF">2026-09-10T06:00:00Z</dcterms:modified>
</cp:coreProperties>
</file>